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3A" w:rsidRDefault="00E53B3A" w:rsidP="003727C3">
      <w:pPr>
        <w:spacing w:after="0" w:line="360" w:lineRule="auto"/>
        <w:jc w:val="center"/>
        <w:rPr>
          <w:rFonts w:ascii="Cambria" w:hAnsi="Cambria"/>
          <w:b/>
          <w:i/>
          <w:sz w:val="24"/>
          <w:szCs w:val="24"/>
        </w:rPr>
      </w:pPr>
      <w:r w:rsidRPr="00CB7343">
        <w:rPr>
          <w:rFonts w:ascii="Cambria" w:hAnsi="Cambria"/>
          <w:b/>
          <w:i/>
          <w:sz w:val="32"/>
          <w:szCs w:val="32"/>
        </w:rPr>
        <w:t xml:space="preserve">Színházi </w:t>
      </w:r>
      <w:r w:rsidRPr="003727C3">
        <w:rPr>
          <w:rFonts w:ascii="Cambria" w:hAnsi="Cambria"/>
          <w:i/>
          <w:sz w:val="24"/>
          <w:szCs w:val="24"/>
        </w:rPr>
        <w:t>(színészmesterség, színházrendezés</w:t>
      </w:r>
      <w:r w:rsidRPr="00CB7343">
        <w:rPr>
          <w:rFonts w:ascii="Cambria" w:hAnsi="Cambria"/>
          <w:i/>
          <w:sz w:val="32"/>
          <w:szCs w:val="32"/>
        </w:rPr>
        <w:t>)</w:t>
      </w:r>
      <w:r w:rsidRPr="00CB7343">
        <w:rPr>
          <w:rFonts w:ascii="Cambria" w:hAnsi="Cambria"/>
          <w:b/>
          <w:i/>
          <w:sz w:val="32"/>
          <w:szCs w:val="32"/>
        </w:rPr>
        <w:t xml:space="preserve"> workshop</w:t>
      </w:r>
    </w:p>
    <w:p w:rsidR="00E53B3A" w:rsidRPr="003727C3" w:rsidRDefault="00E53B3A" w:rsidP="003727C3">
      <w:pPr>
        <w:spacing w:after="0" w:line="360" w:lineRule="auto"/>
        <w:ind w:left="708" w:firstLine="708"/>
        <w:rPr>
          <w:rFonts w:ascii="Cambria" w:hAnsi="Cambria"/>
          <w:b/>
          <w:i/>
          <w:sz w:val="24"/>
          <w:szCs w:val="24"/>
        </w:rPr>
      </w:pPr>
      <w:r w:rsidRPr="00C06F2D">
        <w:rPr>
          <w:rFonts w:ascii="Cambria" w:hAnsi="Cambria"/>
          <w:b/>
          <w:i/>
          <w:sz w:val="24"/>
          <w:szCs w:val="24"/>
        </w:rPr>
        <w:t>Formenek Csaba</w:t>
      </w:r>
    </w:p>
    <w:p w:rsidR="00E53B3A" w:rsidRPr="00F416CE" w:rsidRDefault="00E53B3A" w:rsidP="003727C3">
      <w:pPr>
        <w:spacing w:after="0" w:line="240" w:lineRule="auto"/>
        <w:ind w:firstLine="708"/>
        <w:jc w:val="both"/>
        <w:rPr>
          <w:sz w:val="24"/>
          <w:szCs w:val="24"/>
        </w:rPr>
      </w:pPr>
      <w:r w:rsidRPr="00F416CE">
        <w:rPr>
          <w:i/>
          <w:iCs/>
          <w:sz w:val="24"/>
          <w:szCs w:val="24"/>
        </w:rPr>
        <w:t>„Olyan módszerre van szükség, amely az ige hatalmát a gondolat válságán keresztül a tett erejébe tudja átvitetni. A szót a gondolatban fel tudja hevíteni. Amikor a szó felrobban, az a tett. Csak akinek a szó birtokában van, az cselekszik.”</w:t>
      </w:r>
      <w:r w:rsidRPr="00F416CE">
        <w:rPr>
          <w:sz w:val="24"/>
          <w:szCs w:val="24"/>
        </w:rPr>
        <w:t xml:space="preserve"> (Hamvas Béla: Mágia szutra)</w:t>
      </w:r>
    </w:p>
    <w:p w:rsidR="00E53B3A" w:rsidRPr="00F416CE" w:rsidRDefault="00E53B3A" w:rsidP="009D65D5">
      <w:pPr>
        <w:spacing w:after="0" w:line="240" w:lineRule="auto"/>
        <w:jc w:val="both"/>
        <w:rPr>
          <w:sz w:val="24"/>
          <w:szCs w:val="24"/>
        </w:rPr>
      </w:pPr>
      <w:r w:rsidRPr="00F416CE">
        <w:rPr>
          <w:sz w:val="24"/>
          <w:szCs w:val="24"/>
        </w:rPr>
        <w:t>A színház számomra elsősorban mágia. Önmagunk és világ megismerésének titokzatos útja, lehetősége, vagy legalábbis kísérlete. A varázslat nem mindig sikerül. Vagyis nagyon ritkán sikerül. Talán mert nem ny</w:t>
      </w:r>
      <w:r w:rsidRPr="00F416CE">
        <w:rPr>
          <w:sz w:val="24"/>
          <w:szCs w:val="24"/>
        </w:rPr>
        <w:t>ú</w:t>
      </w:r>
      <w:r w:rsidRPr="00F416CE">
        <w:rPr>
          <w:sz w:val="24"/>
          <w:szCs w:val="24"/>
        </w:rPr>
        <w:t>lunk elég mélyre, nem járunk be elég tévutat, nem vagyunk elég bátrak feltárni saját esendőségünket. Sz</w:t>
      </w:r>
      <w:r w:rsidRPr="00F416CE">
        <w:rPr>
          <w:sz w:val="24"/>
          <w:szCs w:val="24"/>
        </w:rPr>
        <w:t>e</w:t>
      </w:r>
      <w:r w:rsidRPr="00F416CE">
        <w:rPr>
          <w:sz w:val="24"/>
          <w:szCs w:val="24"/>
        </w:rPr>
        <w:t>rencsére ott van a humor: nyugodtan kinevethetjük magunkat, a halálos komolyságunkat, és kétségbees</w:t>
      </w:r>
      <w:r w:rsidRPr="00F416CE">
        <w:rPr>
          <w:sz w:val="24"/>
          <w:szCs w:val="24"/>
        </w:rPr>
        <w:t>é</w:t>
      </w:r>
      <w:r w:rsidRPr="00F416CE">
        <w:rPr>
          <w:sz w:val="24"/>
          <w:szCs w:val="24"/>
        </w:rPr>
        <w:t>sünket, hogy nem sikerül igazán tragikusan és hatásosan marcangolni a lelkünket.</w:t>
      </w:r>
    </w:p>
    <w:p w:rsidR="00E53B3A" w:rsidRPr="00F416CE" w:rsidRDefault="00E53B3A" w:rsidP="009D65D5">
      <w:pPr>
        <w:spacing w:after="0" w:line="240" w:lineRule="auto"/>
        <w:jc w:val="both"/>
        <w:rPr>
          <w:sz w:val="24"/>
          <w:szCs w:val="24"/>
        </w:rPr>
      </w:pPr>
      <w:r w:rsidRPr="00F416CE">
        <w:rPr>
          <w:sz w:val="24"/>
          <w:szCs w:val="24"/>
        </w:rPr>
        <w:t>Ezen a workshopon a tragikus és komikus határainkat is fogjuk feszegetni. A résztvevőkkel megkeressük azt a témát, amiről – bár lehetetlennek tűnik – muszáj beszéljünk. Ami a leglényegesebb kérdés az életünkben. Ami semmilyen más módon nem mondható el. Amihez drámai helyzeteket, figurákat kell teremtenünk. Ami színpadra kívánkozik. Ahol a szó „felrobban”, és tetté változik. Azt az utat keressük, ami a saját személyes színházunkhoz vezet. Ami minden ízében az érintettségünktől fűtött. Amire a szellemünk, a lelkünk és a te</w:t>
      </w:r>
      <w:r w:rsidRPr="00F416CE">
        <w:rPr>
          <w:sz w:val="24"/>
          <w:szCs w:val="24"/>
        </w:rPr>
        <w:t>s</w:t>
      </w:r>
      <w:r w:rsidRPr="00F416CE">
        <w:rPr>
          <w:sz w:val="24"/>
          <w:szCs w:val="24"/>
        </w:rPr>
        <w:t>tünk minden mozzanata a garancia. Aztán, ha kedvünk tartja, kinevetjük magunkat, vagy hagyjuk, hogy m</w:t>
      </w:r>
      <w:r w:rsidRPr="00F416CE">
        <w:rPr>
          <w:sz w:val="24"/>
          <w:szCs w:val="24"/>
        </w:rPr>
        <w:t>á</w:t>
      </w:r>
      <w:r w:rsidRPr="00F416CE">
        <w:rPr>
          <w:sz w:val="24"/>
          <w:szCs w:val="24"/>
        </w:rPr>
        <w:t>sok nevessenek ki minket. Tragédiába és komédiába fullasztjuk magunkat. Jól hangzik, nem?</w:t>
      </w:r>
    </w:p>
    <w:p w:rsidR="00E53B3A" w:rsidRPr="00CB7343" w:rsidRDefault="00E53B3A" w:rsidP="009D65D5">
      <w:pPr>
        <w:spacing w:after="0" w:line="240" w:lineRule="auto"/>
        <w:jc w:val="both"/>
        <w:rPr>
          <w:sz w:val="16"/>
          <w:szCs w:val="16"/>
        </w:rPr>
      </w:pPr>
    </w:p>
    <w:p w:rsidR="00E53B3A" w:rsidRPr="003727C3" w:rsidRDefault="00E53B3A" w:rsidP="003727C3">
      <w:pPr>
        <w:spacing w:after="0" w:line="360" w:lineRule="auto"/>
        <w:ind w:left="708" w:firstLine="708"/>
        <w:rPr>
          <w:rFonts w:ascii="Cambria" w:hAnsi="Cambria"/>
          <w:b/>
          <w:i/>
          <w:sz w:val="24"/>
          <w:szCs w:val="24"/>
        </w:rPr>
      </w:pPr>
      <w:r w:rsidRPr="00C06F2D">
        <w:rPr>
          <w:rFonts w:ascii="Cambria" w:hAnsi="Cambria"/>
          <w:b/>
          <w:i/>
          <w:sz w:val="24"/>
          <w:szCs w:val="24"/>
        </w:rPr>
        <w:t>Steinwender József</w:t>
      </w:r>
    </w:p>
    <w:p w:rsidR="00E53B3A" w:rsidRPr="00F416CE" w:rsidRDefault="00E53B3A" w:rsidP="00B45436">
      <w:pPr>
        <w:spacing w:after="0" w:line="240" w:lineRule="auto"/>
        <w:ind w:firstLine="708"/>
        <w:jc w:val="both"/>
        <w:rPr>
          <w:rFonts w:ascii="Cambria" w:hAnsi="Cambria"/>
          <w:i/>
          <w:sz w:val="24"/>
          <w:szCs w:val="24"/>
        </w:rPr>
      </w:pPr>
      <w:r w:rsidRPr="00F416CE">
        <w:rPr>
          <w:rFonts w:ascii="Cambria" w:hAnsi="Cambria"/>
          <w:i/>
          <w:sz w:val="24"/>
          <w:szCs w:val="24"/>
        </w:rPr>
        <w:t>Vehetek akármilyen üres teret, és azt mondhatom rá: csupasz színpad. Valaki keresztülmegy ezen az üres téren, valaki más pedig figyeli; mindössze ennyi kell ahhoz, hogy színház keletkezzék.” … (Peter Brook: Az üres tér)</w:t>
      </w:r>
    </w:p>
    <w:p w:rsidR="00E53B3A" w:rsidRPr="00F416CE" w:rsidRDefault="00E53B3A" w:rsidP="00B45436">
      <w:pPr>
        <w:spacing w:after="0" w:line="240" w:lineRule="auto"/>
        <w:jc w:val="both"/>
        <w:rPr>
          <w:sz w:val="24"/>
          <w:szCs w:val="24"/>
        </w:rPr>
      </w:pPr>
      <w:r w:rsidRPr="00F416CE">
        <w:rPr>
          <w:sz w:val="24"/>
          <w:szCs w:val="24"/>
        </w:rPr>
        <w:t>Brook e művében megkülönböztet</w:t>
      </w:r>
      <w:r w:rsidRPr="00F416CE">
        <w:rPr>
          <w:rFonts w:ascii="Cambria" w:hAnsi="Cambria"/>
          <w:i/>
          <w:sz w:val="24"/>
          <w:szCs w:val="24"/>
        </w:rPr>
        <w:t xml:space="preserve"> "holt", "szent" "nyers" "közvetlen" </w:t>
      </w:r>
      <w:r w:rsidRPr="00F416CE">
        <w:rPr>
          <w:sz w:val="24"/>
          <w:szCs w:val="24"/>
        </w:rPr>
        <w:t>színházat</w:t>
      </w:r>
      <w:r w:rsidRPr="00F416CE">
        <w:rPr>
          <w:rFonts w:ascii="Cambria" w:hAnsi="Cambria"/>
          <w:sz w:val="24"/>
          <w:szCs w:val="24"/>
        </w:rPr>
        <w:t xml:space="preserve">. </w:t>
      </w:r>
      <w:r w:rsidRPr="00F416CE">
        <w:rPr>
          <w:sz w:val="24"/>
          <w:szCs w:val="24"/>
        </w:rPr>
        <w:t>S bár e mű 1968-ban jelent meg, akár követhetnénk is e meghatározások tartalmainak gyakorlati kibontását, ”felmutatását”. Ám erre nem vállalkozunk. Brook könyvéből ez megismerhető. (Aki eddig nem tette, olvassa.)</w:t>
      </w:r>
    </w:p>
    <w:p w:rsidR="00E53B3A" w:rsidRPr="00F416CE" w:rsidRDefault="00E53B3A" w:rsidP="00B45436">
      <w:pPr>
        <w:spacing w:after="0" w:line="240" w:lineRule="auto"/>
        <w:ind w:firstLine="708"/>
        <w:jc w:val="both"/>
        <w:rPr>
          <w:sz w:val="24"/>
          <w:szCs w:val="24"/>
        </w:rPr>
      </w:pPr>
      <w:r w:rsidRPr="00F416CE">
        <w:rPr>
          <w:sz w:val="24"/>
          <w:szCs w:val="24"/>
        </w:rPr>
        <w:t>Noha, egy tíz napos, intenzív színházszakmai tábor sok lehetőséget kínál, s szeretnénk, ha a szí</w:t>
      </w:r>
      <w:r w:rsidRPr="00F416CE">
        <w:rPr>
          <w:sz w:val="24"/>
          <w:szCs w:val="24"/>
        </w:rPr>
        <w:t>n</w:t>
      </w:r>
      <w:r w:rsidRPr="00F416CE">
        <w:rPr>
          <w:sz w:val="24"/>
          <w:szCs w:val="24"/>
        </w:rPr>
        <w:t>házművészet magabiztos tudásával térhetnénk haza, az alázat arra bíztat, hogy érjük be – reményeim sz</w:t>
      </w:r>
      <w:r w:rsidRPr="00F416CE">
        <w:rPr>
          <w:sz w:val="24"/>
          <w:szCs w:val="24"/>
        </w:rPr>
        <w:t>e</w:t>
      </w:r>
      <w:r w:rsidRPr="00F416CE">
        <w:rPr>
          <w:sz w:val="24"/>
          <w:szCs w:val="24"/>
        </w:rPr>
        <w:t>rint – a megújhodás ígéretét hordozó elmélyült alkotó munkával.</w:t>
      </w:r>
    </w:p>
    <w:p w:rsidR="00E53B3A" w:rsidRPr="00F416CE" w:rsidRDefault="00E53B3A" w:rsidP="00B45436">
      <w:pPr>
        <w:spacing w:after="0" w:line="240" w:lineRule="auto"/>
        <w:ind w:firstLine="708"/>
        <w:jc w:val="both"/>
        <w:rPr>
          <w:sz w:val="24"/>
          <w:szCs w:val="24"/>
        </w:rPr>
      </w:pPr>
      <w:r w:rsidRPr="00F416CE">
        <w:rPr>
          <w:sz w:val="24"/>
          <w:szCs w:val="24"/>
        </w:rPr>
        <w:t>Hitem szerint, akkor születhet jó előadás, ha az azt létrehozók (színész, rendező, de még a „hátté</w:t>
      </w:r>
      <w:r w:rsidRPr="00F416CE">
        <w:rPr>
          <w:sz w:val="24"/>
          <w:szCs w:val="24"/>
        </w:rPr>
        <w:t>r</w:t>
      </w:r>
      <w:r w:rsidRPr="00F416CE">
        <w:rPr>
          <w:sz w:val="24"/>
          <w:szCs w:val="24"/>
        </w:rPr>
        <w:t>munkások” is) képesek, tudnak úgy és olyan szimbiózisban együttműködni, amely a világban, mindennapj</w:t>
      </w:r>
      <w:r w:rsidRPr="00F416CE">
        <w:rPr>
          <w:sz w:val="24"/>
          <w:szCs w:val="24"/>
        </w:rPr>
        <w:t>a</w:t>
      </w:r>
      <w:r w:rsidRPr="00F416CE">
        <w:rPr>
          <w:sz w:val="24"/>
          <w:szCs w:val="24"/>
        </w:rPr>
        <w:t xml:space="preserve">inkban jelenlévő, ismert és/vagy még fel nem ismert titkok, vonzások és taszítások, érzések/érzelmek,… színpadi fel-megmutatására/fel-megismerésére vezet. Eredményként a nézőknek. Az alkotás során az azt létrehozók számára. </w:t>
      </w:r>
    </w:p>
    <w:p w:rsidR="00E53B3A" w:rsidRPr="00F416CE" w:rsidRDefault="00E53B3A" w:rsidP="00B45436">
      <w:pPr>
        <w:spacing w:after="0" w:line="240" w:lineRule="auto"/>
        <w:jc w:val="both"/>
        <w:rPr>
          <w:sz w:val="24"/>
          <w:szCs w:val="24"/>
        </w:rPr>
      </w:pPr>
      <w:r w:rsidRPr="00F416CE">
        <w:rPr>
          <w:sz w:val="24"/>
          <w:szCs w:val="24"/>
        </w:rPr>
        <w:t>A tíz napban, az együtt kiválasztott dráma/jelenet(ek) egésze és/vagy egy részletének színpadra állítására teszünk kísérletet. Ez alkotó folyamatban meghatározó szerep a színésznek jut. Ő az, aki a fent vázoltakat „felmutatja”. A rendezőnek a motivátor és a rendteremtő szerep jut. Ez utóbbihoz nagyon kell a színész a</w:t>
      </w:r>
      <w:r w:rsidRPr="00F416CE">
        <w:rPr>
          <w:sz w:val="24"/>
          <w:szCs w:val="24"/>
        </w:rPr>
        <w:t>l</w:t>
      </w:r>
      <w:r w:rsidRPr="00F416CE">
        <w:rPr>
          <w:sz w:val="24"/>
          <w:szCs w:val="24"/>
        </w:rPr>
        <w:t>kotó/teremtő akarata, készsége.</w:t>
      </w:r>
    </w:p>
    <w:p w:rsidR="00E53B3A" w:rsidRPr="00F416CE" w:rsidRDefault="00E53B3A" w:rsidP="00B45436">
      <w:pPr>
        <w:spacing w:after="0" w:line="240" w:lineRule="auto"/>
        <w:jc w:val="both"/>
        <w:rPr>
          <w:sz w:val="24"/>
          <w:szCs w:val="24"/>
        </w:rPr>
      </w:pPr>
      <w:r w:rsidRPr="00F416CE">
        <w:rPr>
          <w:sz w:val="24"/>
          <w:szCs w:val="24"/>
        </w:rPr>
        <w:t>A leírtak alapján nyilvánvaló: a színész/színészek által meghatározott, de közösségi alkotás híve vagyok. Ám ennek során (próbafolyamat) az én dolgom a legmélyebb „önfelmutatás” (a szerző szándékának is megfel</w:t>
      </w:r>
      <w:r w:rsidRPr="00F416CE">
        <w:rPr>
          <w:sz w:val="24"/>
          <w:szCs w:val="24"/>
        </w:rPr>
        <w:t>e</w:t>
      </w:r>
      <w:r w:rsidRPr="00F416CE">
        <w:rPr>
          <w:sz w:val="24"/>
          <w:szCs w:val="24"/>
        </w:rPr>
        <w:t>lő) szereppé formálásának közös meglelése/kialakítása. Majd a karakterek fejlődésének, alakulásának, e</w:t>
      </w:r>
      <w:r w:rsidRPr="00F416CE">
        <w:rPr>
          <w:sz w:val="24"/>
          <w:szCs w:val="24"/>
        </w:rPr>
        <w:t>l</w:t>
      </w:r>
      <w:r w:rsidRPr="00F416CE">
        <w:rPr>
          <w:sz w:val="24"/>
          <w:szCs w:val="24"/>
        </w:rPr>
        <w:t xml:space="preserve">bukásának ökonomikus, plasztikus rendbe szervezése. </w:t>
      </w:r>
    </w:p>
    <w:p w:rsidR="00E53B3A" w:rsidRPr="00CB7343" w:rsidRDefault="00E53B3A" w:rsidP="00B45436">
      <w:pPr>
        <w:spacing w:after="0" w:line="240" w:lineRule="auto"/>
        <w:jc w:val="both"/>
        <w:rPr>
          <w:sz w:val="16"/>
          <w:szCs w:val="16"/>
        </w:rPr>
      </w:pPr>
    </w:p>
    <w:p w:rsidR="00E53B3A" w:rsidRPr="001A4AD6" w:rsidRDefault="00E53B3A" w:rsidP="003727C3">
      <w:pPr>
        <w:spacing w:after="0" w:line="360" w:lineRule="auto"/>
        <w:ind w:left="708" w:firstLine="708"/>
        <w:rPr>
          <w:b/>
          <w:sz w:val="28"/>
          <w:szCs w:val="28"/>
        </w:rPr>
      </w:pPr>
      <w:r w:rsidRPr="003727C3">
        <w:rPr>
          <w:rFonts w:ascii="Cambria" w:hAnsi="Cambria"/>
          <w:b/>
          <w:i/>
          <w:sz w:val="24"/>
          <w:szCs w:val="24"/>
        </w:rPr>
        <w:t>Hegedűs Ildikó</w:t>
      </w:r>
    </w:p>
    <w:p w:rsidR="00E53B3A" w:rsidRPr="00652A66" w:rsidRDefault="00E53B3A" w:rsidP="003727C3">
      <w:pPr>
        <w:spacing w:after="0" w:line="240" w:lineRule="auto"/>
        <w:ind w:firstLine="708"/>
        <w:jc w:val="both"/>
        <w:rPr>
          <w:bCs/>
          <w:iCs/>
          <w:sz w:val="24"/>
          <w:szCs w:val="24"/>
        </w:rPr>
      </w:pPr>
      <w:r w:rsidRPr="00652A66">
        <w:rPr>
          <w:sz w:val="24"/>
          <w:szCs w:val="24"/>
        </w:rPr>
        <w:t>„</w:t>
      </w:r>
      <w:r w:rsidRPr="00652A66">
        <w:rPr>
          <w:bCs/>
          <w:iCs/>
          <w:sz w:val="24"/>
          <w:szCs w:val="24"/>
        </w:rPr>
        <w:t xml:space="preserve">Valamikor réges régen, egy messzi </w:t>
      </w:r>
      <w:r w:rsidRPr="00F416CE">
        <w:rPr>
          <w:sz w:val="24"/>
          <w:szCs w:val="24"/>
        </w:rPr>
        <w:t>–</w:t>
      </w:r>
      <w:r w:rsidRPr="00652A66">
        <w:rPr>
          <w:bCs/>
          <w:iCs/>
          <w:sz w:val="24"/>
          <w:szCs w:val="24"/>
        </w:rPr>
        <w:t xml:space="preserve"> messzi galaxisban” </w:t>
      </w:r>
      <w:r w:rsidRPr="00F416CE">
        <w:rPr>
          <w:sz w:val="24"/>
          <w:szCs w:val="24"/>
        </w:rPr>
        <w:t>–</w:t>
      </w:r>
      <w:r w:rsidRPr="00652A66">
        <w:rPr>
          <w:bCs/>
          <w:iCs/>
          <w:sz w:val="24"/>
          <w:szCs w:val="24"/>
        </w:rPr>
        <w:t xml:space="preserve"> legalábbis ami az időtartományt illeti – részt vettem egy hasonló színjátszó táborban, melynek szintén Steinwender József volt az egyik motorja, mint a mostaninak. Ez olyan meghatározó volt az életem alakulásában, hogy ha én ott, akkor nem, akkor most itt sem. Azóta sok idő eltelt, hivatásos „kőszínházi” környezetben létezem, de mellette mindig voltak-vannak az életemben olyan oldalgyökerek, melyek a tarhosi táborban megismert brooki „élő” színházból táplálnak. Hol kisebbek, hol nagyobbak, hol intézményesedve, hol partizán szabadcsapatként. Mindenese</w:t>
      </w:r>
      <w:r w:rsidRPr="00652A66">
        <w:rPr>
          <w:bCs/>
          <w:iCs/>
          <w:sz w:val="24"/>
          <w:szCs w:val="24"/>
        </w:rPr>
        <w:t>t</w:t>
      </w:r>
      <w:r w:rsidRPr="00652A66">
        <w:rPr>
          <w:bCs/>
          <w:iCs/>
          <w:sz w:val="24"/>
          <w:szCs w:val="24"/>
        </w:rPr>
        <w:t>re összes tevékenységemben a játékba vetett rendíthetetlen hit, a közös munka szentsége vezetett.</w:t>
      </w:r>
    </w:p>
    <w:p w:rsidR="00E53B3A" w:rsidRPr="00652A66" w:rsidRDefault="00E53B3A" w:rsidP="003727C3">
      <w:pPr>
        <w:spacing w:after="0" w:line="240" w:lineRule="auto"/>
        <w:jc w:val="both"/>
        <w:rPr>
          <w:bCs/>
          <w:iCs/>
          <w:sz w:val="24"/>
          <w:szCs w:val="24"/>
        </w:rPr>
      </w:pPr>
      <w:r w:rsidRPr="00652A66">
        <w:rPr>
          <w:bCs/>
          <w:iCs/>
          <w:sz w:val="24"/>
          <w:szCs w:val="24"/>
        </w:rPr>
        <w:t xml:space="preserve">Gyertek! Játsszunk együtt! </w:t>
      </w:r>
    </w:p>
    <w:p w:rsidR="00E53B3A" w:rsidRPr="003727C3" w:rsidRDefault="00E53B3A" w:rsidP="00C06F2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727C3">
        <w:rPr>
          <w:rFonts w:ascii="Cambria" w:hAnsi="Cambria"/>
          <w:b/>
          <w:i/>
          <w:sz w:val="32"/>
          <w:szCs w:val="32"/>
        </w:rPr>
        <w:t>Film workshop</w:t>
      </w:r>
    </w:p>
    <w:p w:rsidR="00E53B3A" w:rsidRDefault="00E53B3A" w:rsidP="00F416CE">
      <w:pPr>
        <w:spacing w:after="0" w:line="240" w:lineRule="auto"/>
        <w:rPr>
          <w:rFonts w:cs="Calibri"/>
        </w:rPr>
      </w:pPr>
    </w:p>
    <w:p w:rsidR="00E53B3A" w:rsidRDefault="00E53B3A" w:rsidP="00C06F2D">
      <w:pPr>
        <w:spacing w:after="0" w:line="240" w:lineRule="auto"/>
        <w:ind w:left="707" w:firstLine="709"/>
        <w:rPr>
          <w:rFonts w:ascii="Cambria" w:hAnsi="Cambria"/>
          <w:b/>
          <w:i/>
          <w:sz w:val="24"/>
          <w:szCs w:val="24"/>
        </w:rPr>
      </w:pPr>
      <w:r w:rsidRPr="00D25228">
        <w:rPr>
          <w:rFonts w:ascii="Cambria" w:hAnsi="Cambria"/>
          <w:b/>
          <w:i/>
          <w:sz w:val="24"/>
          <w:szCs w:val="24"/>
        </w:rPr>
        <w:t>Hanusz Norbert</w:t>
      </w:r>
    </w:p>
    <w:p w:rsidR="00E53B3A" w:rsidRDefault="00E53B3A" w:rsidP="00C06F2D">
      <w:pPr>
        <w:spacing w:after="0" w:line="240" w:lineRule="auto"/>
        <w:ind w:left="707" w:firstLine="709"/>
        <w:rPr>
          <w:rFonts w:ascii="Cambria" w:hAnsi="Cambria"/>
          <w:b/>
          <w:i/>
          <w:sz w:val="24"/>
          <w:szCs w:val="24"/>
        </w:rPr>
      </w:pPr>
    </w:p>
    <w:p w:rsidR="00E53B3A" w:rsidRPr="00365CFE" w:rsidRDefault="00E53B3A" w:rsidP="00365CFE">
      <w:pPr>
        <w:ind w:firstLine="707"/>
        <w:jc w:val="both"/>
        <w:rPr>
          <w:rFonts w:cs="Calibri"/>
          <w:sz w:val="24"/>
          <w:szCs w:val="24"/>
        </w:rPr>
      </w:pPr>
      <w:r w:rsidRPr="00365CFE">
        <w:rPr>
          <w:rFonts w:cs="Calibri"/>
          <w:sz w:val="24"/>
          <w:szCs w:val="24"/>
        </w:rPr>
        <w:t>A résztvevők művészi szándékát szeretnénk elmesélni filmes eszközökkel. A tábor végére minden résztvevő el fog készíteni egy pár perces alkotást, amelyben alkalmazva a kurzus során tanult filmes eszk</w:t>
      </w:r>
      <w:r w:rsidRPr="00365CFE">
        <w:rPr>
          <w:rFonts w:cs="Calibri"/>
          <w:sz w:val="24"/>
          <w:szCs w:val="24"/>
        </w:rPr>
        <w:t>ö</w:t>
      </w:r>
      <w:r w:rsidRPr="00365CFE">
        <w:rPr>
          <w:rFonts w:cs="Calibri"/>
          <w:sz w:val="24"/>
          <w:szCs w:val="24"/>
        </w:rPr>
        <w:t>zöket, át tud adni valami számára fontos mondanivalót a megismert képes és egyéb filmtechnikai elemek felhasználásával. Ahhoz, hogy a kurzus igazán sikeres legyen, fontosnak érzem, hogy a résztvevők minél jobban a magukénak érezzék az elkészített kisfilmjüket, ezért fontosnak tartom, hogy ne egy megadott fo</w:t>
      </w:r>
      <w:r w:rsidRPr="00365CFE">
        <w:rPr>
          <w:rFonts w:cs="Calibri"/>
          <w:sz w:val="24"/>
          <w:szCs w:val="24"/>
        </w:rPr>
        <w:t>r</w:t>
      </w:r>
      <w:r w:rsidRPr="00365CFE">
        <w:rPr>
          <w:rFonts w:cs="Calibri"/>
          <w:sz w:val="24"/>
          <w:szCs w:val="24"/>
        </w:rPr>
        <w:t>gatókönyv alapján dolgozzanak, hanem olyan történetet meséljenek el, amit őszintén el szeretnének mo</w:t>
      </w:r>
      <w:r w:rsidRPr="00365CFE">
        <w:rPr>
          <w:rFonts w:cs="Calibri"/>
          <w:sz w:val="24"/>
          <w:szCs w:val="24"/>
        </w:rPr>
        <w:t>n</w:t>
      </w:r>
      <w:r w:rsidRPr="00365CFE">
        <w:rPr>
          <w:rFonts w:cs="Calibri"/>
          <w:sz w:val="24"/>
          <w:szCs w:val="24"/>
        </w:rPr>
        <w:t>dani (a szükséges tudást ehhez meg fogják kapni).</w:t>
      </w:r>
    </w:p>
    <w:p w:rsidR="00E53B3A" w:rsidRDefault="00E53B3A" w:rsidP="0009377D">
      <w:pPr>
        <w:jc w:val="center"/>
      </w:pPr>
      <w:r w:rsidRPr="00157C4A">
        <w:rPr>
          <w:rFonts w:ascii="Cambria" w:hAnsi="Cambria"/>
          <w:b/>
          <w:i/>
          <w:sz w:val="32"/>
          <w:szCs w:val="32"/>
        </w:rPr>
        <w:t>Egy hangon</w:t>
      </w:r>
    </w:p>
    <w:p w:rsidR="00E53B3A" w:rsidRDefault="00E53B3A" w:rsidP="0009377D">
      <w:pPr>
        <w:spacing w:after="0" w:line="240" w:lineRule="auto"/>
        <w:ind w:left="707" w:firstLine="709"/>
        <w:rPr>
          <w:rFonts w:ascii="Cambria" w:hAnsi="Cambria"/>
          <w:b/>
          <w:i/>
          <w:sz w:val="24"/>
          <w:szCs w:val="24"/>
        </w:rPr>
      </w:pPr>
      <w:r w:rsidRPr="00157C4A">
        <w:rPr>
          <w:rFonts w:ascii="Cambria" w:hAnsi="Cambria"/>
          <w:b/>
          <w:i/>
          <w:sz w:val="24"/>
          <w:szCs w:val="24"/>
        </w:rPr>
        <w:t>Pásztor Mátyás</w:t>
      </w:r>
    </w:p>
    <w:p w:rsidR="00E53B3A" w:rsidRDefault="00E53B3A" w:rsidP="0009377D">
      <w:pPr>
        <w:spacing w:after="0" w:line="240" w:lineRule="auto"/>
        <w:ind w:left="707" w:firstLine="709"/>
      </w:pPr>
    </w:p>
    <w:p w:rsidR="00E53B3A" w:rsidRPr="00157C4A" w:rsidRDefault="00E53B3A" w:rsidP="0009377D">
      <w:pPr>
        <w:ind w:firstLine="707"/>
        <w:jc w:val="both"/>
        <w:rPr>
          <w:rFonts w:cs="Calibri"/>
          <w:sz w:val="24"/>
          <w:szCs w:val="24"/>
        </w:rPr>
      </w:pPr>
      <w:r w:rsidRPr="00157C4A">
        <w:rPr>
          <w:rFonts w:cs="Calibri"/>
          <w:sz w:val="24"/>
          <w:szCs w:val="24"/>
        </w:rPr>
        <w:t>A zene számomra a létezés egyik legfontosabb eleme. A hangok, hanghatások már születés előtt v</w:t>
      </w:r>
      <w:r w:rsidRPr="00157C4A">
        <w:rPr>
          <w:rFonts w:cs="Calibri"/>
          <w:sz w:val="24"/>
          <w:szCs w:val="24"/>
        </w:rPr>
        <w:t>e</w:t>
      </w:r>
      <w:r w:rsidRPr="00157C4A">
        <w:rPr>
          <w:rFonts w:cs="Calibri"/>
          <w:sz w:val="24"/>
          <w:szCs w:val="24"/>
        </w:rPr>
        <w:t>lünk vannak, elk</w:t>
      </w:r>
      <w:r w:rsidRPr="00157C4A">
        <w:rPr>
          <w:rFonts w:cs="Calibri"/>
          <w:sz w:val="24"/>
          <w:szCs w:val="24"/>
        </w:rPr>
        <w:t>í</w:t>
      </w:r>
      <w:r w:rsidRPr="00157C4A">
        <w:rPr>
          <w:rFonts w:cs="Calibri"/>
          <w:sz w:val="24"/>
          <w:szCs w:val="24"/>
        </w:rPr>
        <w:t xml:space="preserve">sérnek egy emberöltőn át. </w:t>
      </w:r>
    </w:p>
    <w:p w:rsidR="00E53B3A" w:rsidRPr="00157C4A" w:rsidRDefault="00E53B3A" w:rsidP="0009377D">
      <w:pPr>
        <w:jc w:val="both"/>
        <w:rPr>
          <w:rFonts w:cs="Calibri"/>
          <w:sz w:val="24"/>
          <w:szCs w:val="24"/>
        </w:rPr>
      </w:pPr>
      <w:r w:rsidRPr="00157C4A">
        <w:rPr>
          <w:rFonts w:cs="Calibri"/>
          <w:sz w:val="24"/>
          <w:szCs w:val="24"/>
        </w:rPr>
        <w:t>Az „Egy hangon” foglalkozás a zene lehetséges formáinak keresését, reményeim szerint azok meglelését t</w:t>
      </w:r>
      <w:r w:rsidRPr="00157C4A">
        <w:rPr>
          <w:rFonts w:cs="Calibri"/>
          <w:sz w:val="24"/>
          <w:szCs w:val="24"/>
        </w:rPr>
        <w:t>ű</w:t>
      </w:r>
      <w:r w:rsidRPr="00157C4A">
        <w:rPr>
          <w:rFonts w:cs="Calibri"/>
          <w:sz w:val="24"/>
          <w:szCs w:val="24"/>
        </w:rPr>
        <w:t>zi ki célul, hiszen a zene nem csak hangjegyek keretek közé zárt összessége lehet. A zeneelmélet fontos fundamentumot adhat egy dal, ének, vagy ritmus megalkotásához, a táborban ez csupán iránymutatásként fog szolgálni. A zene egy spek</w:t>
      </w:r>
      <w:r w:rsidRPr="00157C4A">
        <w:rPr>
          <w:rFonts w:cs="Calibri"/>
          <w:sz w:val="24"/>
          <w:szCs w:val="24"/>
        </w:rPr>
        <w:t>t</w:t>
      </w:r>
      <w:r w:rsidRPr="00157C4A">
        <w:rPr>
          <w:rFonts w:cs="Calibri"/>
          <w:sz w:val="24"/>
          <w:szCs w:val="24"/>
        </w:rPr>
        <w:t>rum, fizikálisan és elvi síkon is létezhet, kifejezhet bármit, legyen az akár egy állag, dinamika, érzés vagy érzet. Az a</w:t>
      </w:r>
      <w:r w:rsidRPr="00157C4A">
        <w:rPr>
          <w:rFonts w:cs="Calibri"/>
          <w:sz w:val="24"/>
          <w:szCs w:val="24"/>
        </w:rPr>
        <w:t>l</w:t>
      </w:r>
      <w:r w:rsidRPr="00157C4A">
        <w:rPr>
          <w:rFonts w:cs="Calibri"/>
          <w:sz w:val="24"/>
          <w:szCs w:val="24"/>
        </w:rPr>
        <w:t>kotáshoz szükséges eszköz, hangszer éppígy formálódhat, akár a természet zörejei, vagy a minket körül ölelő csend is szolgálhat alapanyagként, amikor csak a gondolataink dalolnak.</w:t>
      </w:r>
    </w:p>
    <w:p w:rsidR="00E53B3A" w:rsidRPr="00157C4A" w:rsidRDefault="00E53B3A" w:rsidP="0009377D">
      <w:pPr>
        <w:ind w:firstLine="708"/>
        <w:jc w:val="both"/>
        <w:rPr>
          <w:rFonts w:cs="Calibri"/>
          <w:sz w:val="24"/>
          <w:szCs w:val="24"/>
        </w:rPr>
      </w:pPr>
      <w:r w:rsidRPr="00157C4A">
        <w:rPr>
          <w:rFonts w:cs="Calibri"/>
          <w:sz w:val="24"/>
          <w:szCs w:val="24"/>
        </w:rPr>
        <w:t>A cél, hogy a tábor végére megtaláljuk a saját hangunkat, együtt formáljunk akár több műfajból egy közös kompozíciót. Kodály Zoltán így fogalmazott: „Nem az a lényeg, hogy drága mesterektől drága han</w:t>
      </w:r>
      <w:r w:rsidRPr="00157C4A">
        <w:rPr>
          <w:rFonts w:cs="Calibri"/>
          <w:sz w:val="24"/>
          <w:szCs w:val="24"/>
        </w:rPr>
        <w:t>g</w:t>
      </w:r>
      <w:r w:rsidRPr="00157C4A">
        <w:rPr>
          <w:rFonts w:cs="Calibri"/>
          <w:sz w:val="24"/>
          <w:szCs w:val="24"/>
        </w:rPr>
        <w:t>szerek kezelését tanuljuk[...], hanem az, hogy a magunk erős vagy gyenge, szép vagy csúnya hangján han</w:t>
      </w:r>
      <w:r w:rsidRPr="00157C4A">
        <w:rPr>
          <w:rFonts w:cs="Calibri"/>
          <w:sz w:val="24"/>
          <w:szCs w:val="24"/>
        </w:rPr>
        <w:t>g</w:t>
      </w:r>
      <w:r w:rsidRPr="00157C4A">
        <w:rPr>
          <w:rFonts w:cs="Calibri"/>
          <w:sz w:val="24"/>
          <w:szCs w:val="24"/>
        </w:rPr>
        <w:t>szer né</w:t>
      </w:r>
      <w:r w:rsidRPr="00157C4A">
        <w:rPr>
          <w:rFonts w:cs="Calibri"/>
          <w:sz w:val="24"/>
          <w:szCs w:val="24"/>
        </w:rPr>
        <w:t>l</w:t>
      </w:r>
      <w:r w:rsidRPr="00157C4A">
        <w:rPr>
          <w:rFonts w:cs="Calibri"/>
          <w:sz w:val="24"/>
          <w:szCs w:val="24"/>
        </w:rPr>
        <w:t>kül megtanuljunk egy-egy dallamot, megérezzük annak lelki tartalmát, amint anyagtól, hangszertől függetlenül száll belénk és belőlünk m</w:t>
      </w:r>
      <w:r w:rsidRPr="00157C4A">
        <w:rPr>
          <w:rFonts w:cs="Calibri"/>
          <w:sz w:val="24"/>
          <w:szCs w:val="24"/>
        </w:rPr>
        <w:t>á</w:t>
      </w:r>
      <w:r w:rsidRPr="00157C4A">
        <w:rPr>
          <w:rFonts w:cs="Calibri"/>
          <w:sz w:val="24"/>
          <w:szCs w:val="24"/>
        </w:rPr>
        <w:t>sokba.”</w:t>
      </w:r>
    </w:p>
    <w:p w:rsidR="00E53B3A" w:rsidRPr="00157C4A" w:rsidRDefault="00E53B3A" w:rsidP="0009377D">
      <w:pPr>
        <w:ind w:firstLine="708"/>
        <w:jc w:val="both"/>
        <w:rPr>
          <w:rFonts w:cs="Calibri"/>
          <w:sz w:val="24"/>
          <w:szCs w:val="24"/>
        </w:rPr>
      </w:pPr>
      <w:r w:rsidRPr="00157C4A">
        <w:rPr>
          <w:rFonts w:cs="Calibri"/>
          <w:sz w:val="24"/>
          <w:szCs w:val="24"/>
        </w:rPr>
        <w:t>A program várható menete:</w:t>
      </w:r>
    </w:p>
    <w:p w:rsidR="00E53B3A" w:rsidRPr="00157C4A" w:rsidRDefault="00E53B3A" w:rsidP="0009377D">
      <w:pPr>
        <w:pStyle w:val="ListParagraph"/>
        <w:numPr>
          <w:ilvl w:val="0"/>
          <w:numId w:val="2"/>
        </w:numPr>
        <w:jc w:val="both"/>
        <w:rPr>
          <w:rFonts w:cs="Calibri"/>
          <w:kern w:val="0"/>
          <w:sz w:val="24"/>
          <w:szCs w:val="24"/>
        </w:rPr>
      </w:pPr>
      <w:r w:rsidRPr="00157C4A">
        <w:rPr>
          <w:rFonts w:cs="Calibri"/>
          <w:kern w:val="0"/>
          <w:sz w:val="24"/>
          <w:szCs w:val="24"/>
        </w:rPr>
        <w:t>Ismerkedés egymással</w:t>
      </w:r>
    </w:p>
    <w:p w:rsidR="00E53B3A" w:rsidRPr="00157C4A" w:rsidRDefault="00E53B3A" w:rsidP="0009377D">
      <w:pPr>
        <w:pStyle w:val="ListParagraph"/>
        <w:numPr>
          <w:ilvl w:val="0"/>
          <w:numId w:val="2"/>
        </w:numPr>
        <w:jc w:val="both"/>
        <w:rPr>
          <w:rFonts w:cs="Calibri"/>
          <w:kern w:val="0"/>
          <w:sz w:val="24"/>
          <w:szCs w:val="24"/>
        </w:rPr>
      </w:pPr>
      <w:r w:rsidRPr="00157C4A">
        <w:rPr>
          <w:rFonts w:cs="Calibri"/>
          <w:kern w:val="0"/>
          <w:sz w:val="24"/>
          <w:szCs w:val="24"/>
        </w:rPr>
        <w:t>A hang lehetséges formái</w:t>
      </w:r>
    </w:p>
    <w:p w:rsidR="00E53B3A" w:rsidRPr="00157C4A" w:rsidRDefault="00E53B3A" w:rsidP="0009377D">
      <w:pPr>
        <w:pStyle w:val="ListParagraph"/>
        <w:numPr>
          <w:ilvl w:val="0"/>
          <w:numId w:val="2"/>
        </w:numPr>
        <w:jc w:val="both"/>
        <w:rPr>
          <w:rFonts w:cs="Calibri"/>
          <w:kern w:val="0"/>
          <w:sz w:val="24"/>
          <w:szCs w:val="24"/>
        </w:rPr>
      </w:pPr>
      <w:r w:rsidRPr="00157C4A">
        <w:rPr>
          <w:rFonts w:cs="Calibri"/>
          <w:kern w:val="0"/>
          <w:sz w:val="24"/>
          <w:szCs w:val="24"/>
        </w:rPr>
        <w:t>A zene egyes műfajai</w:t>
      </w:r>
    </w:p>
    <w:p w:rsidR="00E53B3A" w:rsidRPr="00157C4A" w:rsidRDefault="00E53B3A" w:rsidP="0009377D">
      <w:pPr>
        <w:pStyle w:val="ListParagraph"/>
        <w:numPr>
          <w:ilvl w:val="0"/>
          <w:numId w:val="2"/>
        </w:numPr>
        <w:jc w:val="both"/>
        <w:rPr>
          <w:rFonts w:cs="Calibri"/>
          <w:kern w:val="0"/>
          <w:sz w:val="24"/>
          <w:szCs w:val="24"/>
        </w:rPr>
      </w:pPr>
      <w:r w:rsidRPr="00157C4A">
        <w:rPr>
          <w:rFonts w:cs="Calibri"/>
          <w:kern w:val="0"/>
          <w:sz w:val="24"/>
          <w:szCs w:val="24"/>
        </w:rPr>
        <w:t>Természetjárás, gondolatébresztés a szabadban</w:t>
      </w:r>
    </w:p>
    <w:p w:rsidR="00E53B3A" w:rsidRPr="00157C4A" w:rsidRDefault="00E53B3A" w:rsidP="0009377D">
      <w:pPr>
        <w:pStyle w:val="ListParagraph"/>
        <w:numPr>
          <w:ilvl w:val="0"/>
          <w:numId w:val="2"/>
        </w:numPr>
        <w:jc w:val="both"/>
        <w:rPr>
          <w:rFonts w:cs="Calibri"/>
          <w:kern w:val="0"/>
          <w:sz w:val="24"/>
          <w:szCs w:val="24"/>
        </w:rPr>
      </w:pPr>
      <w:r w:rsidRPr="00157C4A">
        <w:rPr>
          <w:rFonts w:cs="Calibri"/>
          <w:kern w:val="0"/>
          <w:sz w:val="24"/>
          <w:szCs w:val="24"/>
        </w:rPr>
        <w:t>Dalba foglalni önmagunkat</w:t>
      </w:r>
    </w:p>
    <w:p w:rsidR="00E53B3A" w:rsidRPr="00157C4A" w:rsidRDefault="00E53B3A" w:rsidP="0009377D">
      <w:pPr>
        <w:pStyle w:val="ListParagraph"/>
        <w:numPr>
          <w:ilvl w:val="0"/>
          <w:numId w:val="2"/>
        </w:numPr>
        <w:jc w:val="both"/>
        <w:rPr>
          <w:rFonts w:cs="Calibri"/>
          <w:kern w:val="0"/>
          <w:sz w:val="24"/>
          <w:szCs w:val="24"/>
        </w:rPr>
      </w:pPr>
      <w:r w:rsidRPr="00157C4A">
        <w:rPr>
          <w:rFonts w:cs="Calibri"/>
          <w:kern w:val="0"/>
          <w:sz w:val="24"/>
          <w:szCs w:val="24"/>
        </w:rPr>
        <w:t>Közös produkció</w:t>
      </w:r>
    </w:p>
    <w:p w:rsidR="00E53B3A" w:rsidRPr="00157C4A" w:rsidRDefault="00E53B3A" w:rsidP="0009377D">
      <w:pPr>
        <w:ind w:firstLine="708"/>
        <w:jc w:val="both"/>
        <w:rPr>
          <w:rFonts w:cs="Calibri"/>
          <w:sz w:val="24"/>
          <w:szCs w:val="24"/>
        </w:rPr>
      </w:pPr>
      <w:r w:rsidRPr="00157C4A">
        <w:rPr>
          <w:rFonts w:cs="Calibri"/>
          <w:sz w:val="24"/>
          <w:szCs w:val="24"/>
        </w:rPr>
        <w:t>Az ideális jelentkező</w:t>
      </w:r>
    </w:p>
    <w:p w:rsidR="00E53B3A" w:rsidRPr="00157C4A" w:rsidRDefault="00E53B3A" w:rsidP="0009377D">
      <w:pPr>
        <w:pStyle w:val="ListParagraph"/>
        <w:numPr>
          <w:ilvl w:val="0"/>
          <w:numId w:val="1"/>
        </w:numPr>
        <w:jc w:val="both"/>
        <w:rPr>
          <w:rFonts w:cs="Calibri"/>
          <w:kern w:val="0"/>
          <w:sz w:val="24"/>
          <w:szCs w:val="24"/>
        </w:rPr>
      </w:pPr>
      <w:r w:rsidRPr="00157C4A">
        <w:rPr>
          <w:rFonts w:cs="Calibri"/>
          <w:kern w:val="0"/>
          <w:sz w:val="24"/>
          <w:szCs w:val="24"/>
        </w:rPr>
        <w:t>Nyitott a zene minden formájára, műfaji keretektől függetlenül</w:t>
      </w:r>
    </w:p>
    <w:p w:rsidR="00E53B3A" w:rsidRPr="00157C4A" w:rsidRDefault="00E53B3A" w:rsidP="0009377D">
      <w:pPr>
        <w:pStyle w:val="ListParagraph"/>
        <w:numPr>
          <w:ilvl w:val="0"/>
          <w:numId w:val="1"/>
        </w:numPr>
        <w:jc w:val="both"/>
        <w:rPr>
          <w:rFonts w:cs="Calibri"/>
          <w:kern w:val="0"/>
          <w:sz w:val="24"/>
          <w:szCs w:val="24"/>
        </w:rPr>
      </w:pPr>
      <w:r w:rsidRPr="00157C4A">
        <w:rPr>
          <w:rFonts w:cs="Calibri"/>
          <w:kern w:val="0"/>
          <w:sz w:val="24"/>
          <w:szCs w:val="24"/>
        </w:rPr>
        <w:t>Keresi a muzsikát az élet minden területén</w:t>
      </w:r>
    </w:p>
    <w:p w:rsidR="00E53B3A" w:rsidRPr="00E03ED9" w:rsidRDefault="00E53B3A" w:rsidP="0009377D">
      <w:pPr>
        <w:pStyle w:val="ListParagraph"/>
        <w:numPr>
          <w:ilvl w:val="0"/>
          <w:numId w:val="1"/>
        </w:numPr>
        <w:jc w:val="both"/>
        <w:rPr>
          <w:rFonts w:cs="Calibri"/>
          <w:kern w:val="0"/>
          <w:sz w:val="24"/>
          <w:szCs w:val="24"/>
        </w:rPr>
      </w:pPr>
      <w:r w:rsidRPr="00157C4A">
        <w:rPr>
          <w:kern w:val="0"/>
        </w:rPr>
        <w:t>Rendelkezik egy, vagy több hordozható hangszerrel</w:t>
      </w:r>
    </w:p>
    <w:p w:rsidR="00E53B3A" w:rsidRPr="001A4AD6" w:rsidRDefault="00E53B3A">
      <w:pPr>
        <w:rPr>
          <w:b/>
          <w:sz w:val="28"/>
          <w:szCs w:val="28"/>
        </w:rPr>
      </w:pPr>
    </w:p>
    <w:sectPr w:rsidR="00E53B3A" w:rsidRPr="001A4AD6" w:rsidSect="00F416C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4A2A"/>
    <w:multiLevelType w:val="hybridMultilevel"/>
    <w:tmpl w:val="C4823E58"/>
    <w:lvl w:ilvl="0" w:tplc="040E000F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57D24EE5"/>
    <w:multiLevelType w:val="hybridMultilevel"/>
    <w:tmpl w:val="652CE6E2"/>
    <w:lvl w:ilvl="0" w:tplc="FFFFFFFF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efaultTabStop w:val="708"/>
  <w:autoHyphenation/>
  <w:hyphenationZone w:val="14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5D5"/>
    <w:rsid w:val="0009377D"/>
    <w:rsid w:val="000C30D9"/>
    <w:rsid w:val="000D6403"/>
    <w:rsid w:val="00120508"/>
    <w:rsid w:val="00157C4A"/>
    <w:rsid w:val="001A4AD6"/>
    <w:rsid w:val="00224040"/>
    <w:rsid w:val="00230CE0"/>
    <w:rsid w:val="002771F0"/>
    <w:rsid w:val="00287144"/>
    <w:rsid w:val="00295E9C"/>
    <w:rsid w:val="002E0BFB"/>
    <w:rsid w:val="00346C09"/>
    <w:rsid w:val="00365CFE"/>
    <w:rsid w:val="003727C3"/>
    <w:rsid w:val="00412182"/>
    <w:rsid w:val="00483DFC"/>
    <w:rsid w:val="005972DF"/>
    <w:rsid w:val="005D1C1B"/>
    <w:rsid w:val="00652A66"/>
    <w:rsid w:val="007247E8"/>
    <w:rsid w:val="007672AE"/>
    <w:rsid w:val="0097603A"/>
    <w:rsid w:val="009D65D5"/>
    <w:rsid w:val="00A16A78"/>
    <w:rsid w:val="00A63C98"/>
    <w:rsid w:val="00A779FB"/>
    <w:rsid w:val="00A94856"/>
    <w:rsid w:val="00B45436"/>
    <w:rsid w:val="00B465A9"/>
    <w:rsid w:val="00B8097A"/>
    <w:rsid w:val="00B85808"/>
    <w:rsid w:val="00C06F2D"/>
    <w:rsid w:val="00CB7343"/>
    <w:rsid w:val="00D25228"/>
    <w:rsid w:val="00E03ED9"/>
    <w:rsid w:val="00E53B3A"/>
    <w:rsid w:val="00F416CE"/>
    <w:rsid w:val="00FB50A0"/>
    <w:rsid w:val="00FE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D5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-hivatkozs">
    <w:name w:val="Internet-hivatkozás"/>
    <w:uiPriority w:val="99"/>
    <w:rsid w:val="009D65D5"/>
    <w:rPr>
      <w:color w:val="000080"/>
      <w:u w:val="single"/>
    </w:rPr>
  </w:style>
  <w:style w:type="paragraph" w:styleId="ListParagraph">
    <w:name w:val="List Paragraph"/>
    <w:basedOn w:val="Normal"/>
    <w:uiPriority w:val="99"/>
    <w:qFormat/>
    <w:rsid w:val="0009377D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829</Words>
  <Characters>5724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Képzőművészeti program</dc:title>
  <dc:subject/>
  <dc:creator>User</dc:creator>
  <cp:keywords/>
  <dc:description/>
  <cp:lastModifiedBy>User</cp:lastModifiedBy>
  <cp:revision>2</cp:revision>
  <dcterms:created xsi:type="dcterms:W3CDTF">2023-05-16T20:26:00Z</dcterms:created>
  <dcterms:modified xsi:type="dcterms:W3CDTF">2023-05-16T20:26:00Z</dcterms:modified>
</cp:coreProperties>
</file>